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7E" w:rsidRDefault="004D507E" w:rsidP="00287F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КОНСУЛЬТАЦИЯ</w:t>
      </w:r>
    </w:p>
    <w:p w:rsidR="004D507E" w:rsidRDefault="004D507E" w:rsidP="009A4095">
      <w:pPr>
        <w:shd w:val="clear" w:color="auto" w:fill="FFFFFF"/>
        <w:tabs>
          <w:tab w:val="left" w:pos="5940"/>
        </w:tabs>
        <w:spacing w:after="0" w:line="240" w:lineRule="auto"/>
        <w:ind w:right="34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«Активизация словаря детей 3-4 лет с ОНР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A40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A40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уровня речевого развития) средствами сенсомоторной деятельности»</w:t>
      </w:r>
    </w:p>
    <w:p w:rsidR="004D507E" w:rsidRPr="009A4095" w:rsidRDefault="004D507E" w:rsidP="009A4095">
      <w:pPr>
        <w:shd w:val="clear" w:color="auto" w:fill="FFFFFF"/>
        <w:spacing w:after="0" w:line="240" w:lineRule="auto"/>
        <w:ind w:right="34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Учитель-дефектолог Ника Светлана Радионовна</w:t>
      </w:r>
    </w:p>
    <w:p w:rsidR="004D507E" w:rsidRDefault="004D507E" w:rsidP="00643CF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4D507E" w:rsidRPr="00643CF9" w:rsidRDefault="004D507E" w:rsidP="00643CF9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Младший дошкольный возраст (от 3 до 4) — это возраст чувственного (сенсорного) познания окружающего. Наиболее продуктивно ребенок усваивает то, что ему интересно,  что затрагивает его эмоции. Поскольку существует тесная взаимосвязь между сенсомоторной сферой ребенка и речью, то, устранив пробелы в сенсомоторном развитии,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учитель-дефектолог 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создаст прочную базу для активизации речи детей с ОНР.</w:t>
      </w:r>
    </w:p>
    <w:p w:rsidR="004D507E" w:rsidRDefault="004D507E" w:rsidP="009A4095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Речь не является функцией органов артикуляции, это, прежде всего, результат согласованной деятельности как речевых, так и неречевых областей головного мозга. Она не может формироваться изолированно от мышления, памяти, внимания и восприятия и зависит от уровня их развития. За каждым словом обязательно должно стоять то, что оно обозначает. Потребность в предмете и действиях с ним побуждают ребенка назвать предмет словом.</w:t>
      </w:r>
    </w:p>
    <w:p w:rsidR="004D507E" w:rsidRPr="00643CF9" w:rsidRDefault="004D507E" w:rsidP="009A4095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Принимая во внимание важность развития сенсомоторной сферы у детей с ОНР, необходимо учитывать специфику коррекционно-развивающей работы с такими детьми, так как развитие сенсорики в работе не самоцель, а средство, которое помогает развивать их речевую активность.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Вся работа по развитию сенсомоторной сферы у детей проводится в контексте коррекционно-развивающих занятий. Задания по сенсорике гармонично включаются в тематический цикл занятий по формированию лексико-грамматических компонентов языка.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1.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«На что похоже?»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- закрепление темы «Овощи», сравнение формы и цвета предметов: «помидор как круг, огурец - овал» или «красный кружок похож на помидор, а оранжевый треугольник похож на морковь».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2.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«Что попало на зубок?»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- усвоение вкусовых эталонов в теме «Фрукты».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3. Игра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«Сенсорные дощечки»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или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«Сенсорный коврик»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- с опорой на них дошкольники определяют фактуру ткани, меха, кожи: «мех такой мягкий, теплый, пушистый, как моя шапка; байковая ткань мягкая, теплая, уютная, как моя пижама…».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4.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«Помогите Золушке»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- разбирая фасоль и горох, изучается тема «Продукты питания» и закрепляется величина и форма предметов.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5. Игры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«Чудо дерево», «Листочки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» с использованием сенсорных перчаток.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6.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«Собери цветок»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- используется при изучении и закреплении тем «Насекомые» и «Цветы».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7.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«Сухой бассейн»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- изучение и закрепление тем «Дикие животные», «Домашние животные», «Насекомые».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8.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«Покорми куклу».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9.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«Волшебный мешочек».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10.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« Веселые загадки»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12. Игра  «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Большой или маленький?» - 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соотнесение слова «большой» и «маленький» с величиной предметов.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13. Игра </w:t>
      </w:r>
      <w:r w:rsidRPr="00643CF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«Три медведя»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 - закрепление понятий «большой – средний – маленький», изучение темы «Посуда»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«Мебель».</w:t>
      </w: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Такой подход помогает разнообразить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познавательную деятельность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детей, предотвращает от быстрого перенасыщения стандартными пособиями (цвет-форма-величина).</w:t>
      </w:r>
    </w:p>
    <w:p w:rsidR="004D507E" w:rsidRDefault="004D507E" w:rsidP="001F0B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работы с сенсорным материалом в специально организованной развивающей среде дети приобретают следующие понятия и навыки: собирают предметы по принципу увеличения — уменьшения (понятия «большой — средний — маленький», «толстый — тонкий», «длинный — короткий», «высокий — низкий», «глубокий — мелкий»); подбирают пары цветов, их оттенки и различают цвета; различают шершавые и гладкие поверхности; подбирают предметы по степени их шершавости; определяют ткань: толстая — тонкая, грубая — нежная, рыхлая — прочная; называют наиболее простые ткани; различают ногами: шершавый — гладкий; различают шумы: громкий – тихий; подбирают пары шумов и звуков; различают звуки: высокий — низкий; различают вес предметов (понятия тяжелый — легкий, тяжелее чем — легче чем); различают предметы: плоский — объемный; различают: горячий — теплый — холодный, сладкий — кислый – горький – соленый.</w:t>
      </w:r>
    </w:p>
    <w:p w:rsidR="004D507E" w:rsidRPr="001F0B01" w:rsidRDefault="004D507E" w:rsidP="001F0B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Вся работа на занятиях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вне их</w:t>
      </w: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строится на основе предметно-игровой деятельности. В качестве наглядных пособий, используются натуральные предметы для лучшего обогащения чувственного опыта детей. При этом необходимо давать ребятам возможность активно действовать с ними: не только рассматривать, например, яблоко, но и поиграть с ним, покатать его, ощупать с закрытыми глазами, достать из Волшебного мешочка, выбрать на ощупь, понюхать, попробовать. Такая деятельность развивает мышление, восприятие, активизирует словарь.</w:t>
      </w:r>
    </w:p>
    <w:p w:rsidR="004D507E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CF9">
        <w:rPr>
          <w:rFonts w:ascii="Times New Roman" w:hAnsi="Times New Roman"/>
          <w:color w:val="000000"/>
          <w:sz w:val="28"/>
          <w:szCs w:val="28"/>
          <w:lang w:eastAsia="ru-RU"/>
        </w:rPr>
        <w:t>В процессе предметной деятельности у ребенка также развивается крупная и мелкая моторика рук. Тесная связь между нею и развитием речи объясняется тем, что проекция кисти руки в головном мозге очень близко расположена к речевой зоне, которая формируется под влиянием импульсов, поступающих от пальцев.</w:t>
      </w:r>
    </w:p>
    <w:p w:rsidR="004D507E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07E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07E" w:rsidRPr="00643CF9" w:rsidRDefault="004D507E" w:rsidP="00643CF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</w:p>
    <w:p w:rsidR="004D507E" w:rsidRDefault="004D507E">
      <w:bookmarkStart w:id="0" w:name="_GoBack"/>
      <w:bookmarkEnd w:id="0"/>
    </w:p>
    <w:sectPr w:rsidR="004D507E" w:rsidSect="00D3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B77"/>
    <w:multiLevelType w:val="multilevel"/>
    <w:tmpl w:val="9646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3C6BB6"/>
    <w:multiLevelType w:val="multilevel"/>
    <w:tmpl w:val="CA5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F9"/>
    <w:rsid w:val="00071CBF"/>
    <w:rsid w:val="001F0B01"/>
    <w:rsid w:val="00287FCF"/>
    <w:rsid w:val="004D507E"/>
    <w:rsid w:val="005F7B1B"/>
    <w:rsid w:val="00643CF9"/>
    <w:rsid w:val="006D0839"/>
    <w:rsid w:val="007B73C0"/>
    <w:rsid w:val="007D612A"/>
    <w:rsid w:val="009A4095"/>
    <w:rsid w:val="00D3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">
    <w:name w:val="c15"/>
    <w:basedOn w:val="Normal"/>
    <w:uiPriority w:val="99"/>
    <w:rsid w:val="0064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643CF9"/>
    <w:rPr>
      <w:rFonts w:cs="Times New Roman"/>
    </w:rPr>
  </w:style>
  <w:style w:type="paragraph" w:customStyle="1" w:styleId="c2">
    <w:name w:val="c2"/>
    <w:basedOn w:val="Normal"/>
    <w:uiPriority w:val="99"/>
    <w:rsid w:val="0064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643CF9"/>
    <w:rPr>
      <w:rFonts w:cs="Times New Roman"/>
    </w:rPr>
  </w:style>
  <w:style w:type="paragraph" w:customStyle="1" w:styleId="c3">
    <w:name w:val="c3"/>
    <w:basedOn w:val="Normal"/>
    <w:uiPriority w:val="99"/>
    <w:rsid w:val="0064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43CF9"/>
    <w:rPr>
      <w:rFonts w:cs="Times New Roman"/>
    </w:rPr>
  </w:style>
  <w:style w:type="character" w:customStyle="1" w:styleId="c20">
    <w:name w:val="c20"/>
    <w:basedOn w:val="DefaultParagraphFont"/>
    <w:uiPriority w:val="99"/>
    <w:rsid w:val="00643CF9"/>
    <w:rPr>
      <w:rFonts w:cs="Times New Roman"/>
    </w:rPr>
  </w:style>
  <w:style w:type="character" w:customStyle="1" w:styleId="c16">
    <w:name w:val="c16"/>
    <w:basedOn w:val="DefaultParagraphFont"/>
    <w:uiPriority w:val="99"/>
    <w:rsid w:val="00643CF9"/>
    <w:rPr>
      <w:rFonts w:cs="Times New Roman"/>
    </w:rPr>
  </w:style>
  <w:style w:type="paragraph" w:customStyle="1" w:styleId="c19">
    <w:name w:val="c19"/>
    <w:basedOn w:val="Normal"/>
    <w:uiPriority w:val="99"/>
    <w:rsid w:val="0064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643CF9"/>
    <w:rPr>
      <w:rFonts w:cs="Times New Roman"/>
    </w:rPr>
  </w:style>
  <w:style w:type="paragraph" w:customStyle="1" w:styleId="c8">
    <w:name w:val="c8"/>
    <w:basedOn w:val="Normal"/>
    <w:uiPriority w:val="99"/>
    <w:rsid w:val="0064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683</Words>
  <Characters>3896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2019-12-20T04:33:00Z</dcterms:created>
  <dcterms:modified xsi:type="dcterms:W3CDTF">2023-11-23T11:33:00Z</dcterms:modified>
</cp:coreProperties>
</file>